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9" w:rsidRPr="00490E98" w:rsidRDefault="0049188A" w:rsidP="00490E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8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49188A" w:rsidRPr="00490E98" w:rsidRDefault="0049188A" w:rsidP="00490E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8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49188A" w:rsidRPr="00490E98" w:rsidRDefault="0049188A" w:rsidP="00490E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8">
        <w:rPr>
          <w:rFonts w:ascii="Times New Roman" w:hAnsi="Times New Roman" w:cs="Times New Roman"/>
          <w:b/>
          <w:sz w:val="28"/>
          <w:szCs w:val="28"/>
        </w:rPr>
        <w:t>w Kodniu</w:t>
      </w:r>
    </w:p>
    <w:p w:rsidR="0049188A" w:rsidRPr="00490E98" w:rsidRDefault="0049188A" w:rsidP="00490E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98">
        <w:rPr>
          <w:rFonts w:ascii="Times New Roman" w:hAnsi="Times New Roman" w:cs="Times New Roman"/>
          <w:b/>
          <w:sz w:val="28"/>
          <w:szCs w:val="28"/>
        </w:rPr>
        <w:t>z dnia 10.10.2016 r.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188A" w:rsidRPr="00490E98" w:rsidRDefault="0049188A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 xml:space="preserve">Na podstawie art. 178 § 10 ustawy z dnia 5 stycznia 2011 r. – Kodeks wyborczy (Dz. U. z 2011. Nr 21 poz. 112 z późniejszymi zmianami) </w:t>
      </w:r>
      <w:r w:rsidR="005657C9" w:rsidRPr="00490E98">
        <w:rPr>
          <w:rFonts w:ascii="Times New Roman" w:hAnsi="Times New Roman" w:cs="Times New Roman"/>
          <w:sz w:val="28"/>
          <w:szCs w:val="28"/>
        </w:rPr>
        <w:t>oraz § 3 u</w:t>
      </w:r>
      <w:r w:rsidR="00490E98">
        <w:rPr>
          <w:rFonts w:ascii="Times New Roman" w:hAnsi="Times New Roman" w:cs="Times New Roman"/>
          <w:sz w:val="28"/>
          <w:szCs w:val="28"/>
        </w:rPr>
        <w:t>s</w:t>
      </w:r>
      <w:r w:rsidR="005657C9" w:rsidRPr="00490E98">
        <w:rPr>
          <w:rFonts w:ascii="Times New Roman" w:hAnsi="Times New Roman" w:cs="Times New Roman"/>
          <w:sz w:val="28"/>
          <w:szCs w:val="28"/>
        </w:rPr>
        <w:t>t. 1 pkt 4 regulaminu terytorialnych komisji wyborczych (</w:t>
      </w:r>
      <w:r w:rsidR="0055177F" w:rsidRPr="00490E98">
        <w:rPr>
          <w:rFonts w:ascii="Times New Roman" w:hAnsi="Times New Roman" w:cs="Times New Roman"/>
          <w:sz w:val="28"/>
          <w:szCs w:val="28"/>
        </w:rPr>
        <w:t>załącznik Nr 1 do Uchwały Państwowej Komisji Wyborczej z dnia 25 sierpnia 20</w:t>
      </w:r>
      <w:r w:rsidR="00490E98">
        <w:rPr>
          <w:rFonts w:ascii="Times New Roman" w:hAnsi="Times New Roman" w:cs="Times New Roman"/>
          <w:sz w:val="28"/>
          <w:szCs w:val="28"/>
        </w:rPr>
        <w:t>1</w:t>
      </w:r>
      <w:r w:rsidR="0055177F" w:rsidRPr="00490E98">
        <w:rPr>
          <w:rFonts w:ascii="Times New Roman" w:hAnsi="Times New Roman" w:cs="Times New Roman"/>
          <w:sz w:val="28"/>
          <w:szCs w:val="28"/>
        </w:rPr>
        <w:t xml:space="preserve">4 r. w sprawie regulaminów terytorialnych i obwodowych komisji wyborczych powołanych do przeprowadzenia wyborów do rad Gminna Komisja Wyborcza </w:t>
      </w:r>
      <w:r w:rsidR="003A0E0F" w:rsidRPr="00490E98">
        <w:rPr>
          <w:rFonts w:ascii="Times New Roman" w:hAnsi="Times New Roman" w:cs="Times New Roman"/>
          <w:sz w:val="28"/>
          <w:szCs w:val="28"/>
        </w:rPr>
        <w:t>w Kodniu podaje do publicznej wiadomości następujące informacje: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A0E0F" w:rsidRPr="00490E98" w:rsidRDefault="003A0E0F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1. W dniu 07.10.2016 r. ukonstytuowała się (powołana Postanowieniem Komisarza Wyborczego w Białej Podlaskiej) Gminna Komisja Wyborcza w Kodniu</w:t>
      </w:r>
      <w:r w:rsidR="00921C55" w:rsidRPr="00490E98">
        <w:rPr>
          <w:rFonts w:ascii="Times New Roman" w:hAnsi="Times New Roman" w:cs="Times New Roman"/>
          <w:sz w:val="28"/>
          <w:szCs w:val="28"/>
        </w:rPr>
        <w:t>.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1C55" w:rsidRPr="00490E98" w:rsidRDefault="00921C55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 xml:space="preserve">Komisja </w:t>
      </w:r>
      <w:r w:rsidR="00A6323F" w:rsidRPr="00490E98">
        <w:rPr>
          <w:rFonts w:ascii="Times New Roman" w:hAnsi="Times New Roman" w:cs="Times New Roman"/>
          <w:sz w:val="28"/>
          <w:szCs w:val="28"/>
        </w:rPr>
        <w:t>pełni funkcję w następującym składzie:</w:t>
      </w:r>
    </w:p>
    <w:p w:rsidR="00A6323F" w:rsidRPr="00490E98" w:rsidRDefault="00A6323F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 xml:space="preserve">Marianna </w:t>
      </w:r>
      <w:r w:rsidR="00490E98">
        <w:rPr>
          <w:rFonts w:ascii="Times New Roman" w:hAnsi="Times New Roman" w:cs="Times New Roman"/>
          <w:sz w:val="28"/>
          <w:szCs w:val="28"/>
        </w:rPr>
        <w:t>MARYNIUK</w:t>
      </w:r>
      <w:r w:rsidRPr="00490E98">
        <w:rPr>
          <w:rFonts w:ascii="Times New Roman" w:hAnsi="Times New Roman" w:cs="Times New Roman"/>
          <w:sz w:val="28"/>
          <w:szCs w:val="28"/>
        </w:rPr>
        <w:t xml:space="preserve"> - </w:t>
      </w:r>
      <w:r w:rsidR="00A93DE1" w:rsidRPr="00490E98">
        <w:rPr>
          <w:rFonts w:ascii="Times New Roman" w:hAnsi="Times New Roman" w:cs="Times New Roman"/>
          <w:sz w:val="28"/>
          <w:szCs w:val="28"/>
        </w:rPr>
        <w:t>Przewodniczący</w:t>
      </w:r>
      <w:r w:rsidRPr="00490E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A93DE1" w:rsidRP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 xml:space="preserve">Stanisław </w:t>
      </w:r>
      <w:r>
        <w:rPr>
          <w:rFonts w:ascii="Times New Roman" w:hAnsi="Times New Roman" w:cs="Times New Roman"/>
          <w:sz w:val="28"/>
          <w:szCs w:val="28"/>
        </w:rPr>
        <w:t>LESZEK</w:t>
      </w:r>
      <w:r w:rsidR="00A6323F" w:rsidRPr="00490E98">
        <w:rPr>
          <w:rFonts w:ascii="Times New Roman" w:hAnsi="Times New Roman" w:cs="Times New Roman"/>
          <w:sz w:val="28"/>
          <w:szCs w:val="28"/>
        </w:rPr>
        <w:t xml:space="preserve"> -  Zastępca Przewodniczącego Komisji</w:t>
      </w:r>
    </w:p>
    <w:p w:rsidR="00A93DE1" w:rsidRPr="00490E98" w:rsidRDefault="00A93DE1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Magdalena M</w:t>
      </w:r>
      <w:r w:rsidR="00490E98">
        <w:rPr>
          <w:rFonts w:ascii="Times New Roman" w:hAnsi="Times New Roman" w:cs="Times New Roman"/>
          <w:sz w:val="28"/>
          <w:szCs w:val="28"/>
        </w:rPr>
        <w:t>ENTEL</w:t>
      </w:r>
      <w:r w:rsidRPr="00490E98">
        <w:rPr>
          <w:rFonts w:ascii="Times New Roman" w:hAnsi="Times New Roman" w:cs="Times New Roman"/>
          <w:sz w:val="28"/>
          <w:szCs w:val="28"/>
        </w:rPr>
        <w:t xml:space="preserve"> – Członek Komisji</w:t>
      </w:r>
    </w:p>
    <w:p w:rsidR="00A93DE1" w:rsidRPr="00490E98" w:rsidRDefault="00A93DE1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Alicja R</w:t>
      </w:r>
      <w:r w:rsidR="00490E98">
        <w:rPr>
          <w:rFonts w:ascii="Times New Roman" w:hAnsi="Times New Roman" w:cs="Times New Roman"/>
          <w:sz w:val="28"/>
          <w:szCs w:val="28"/>
        </w:rPr>
        <w:t>ADECKA</w:t>
      </w:r>
      <w:r w:rsidRPr="00490E98">
        <w:rPr>
          <w:rFonts w:ascii="Times New Roman" w:hAnsi="Times New Roman" w:cs="Times New Roman"/>
          <w:sz w:val="28"/>
          <w:szCs w:val="28"/>
        </w:rPr>
        <w:t xml:space="preserve"> - Członek Komisji</w:t>
      </w:r>
    </w:p>
    <w:p w:rsidR="00A93DE1" w:rsidRPr="00490E98" w:rsidRDefault="00A93DE1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Zofia S</w:t>
      </w:r>
      <w:r w:rsidR="00490E98">
        <w:rPr>
          <w:rFonts w:ascii="Times New Roman" w:hAnsi="Times New Roman" w:cs="Times New Roman"/>
          <w:sz w:val="28"/>
          <w:szCs w:val="28"/>
        </w:rPr>
        <w:t>ZTOKALIŃSKA</w:t>
      </w:r>
      <w:r w:rsidRPr="00490E98">
        <w:rPr>
          <w:rFonts w:ascii="Times New Roman" w:hAnsi="Times New Roman" w:cs="Times New Roman"/>
          <w:sz w:val="28"/>
          <w:szCs w:val="28"/>
        </w:rPr>
        <w:t xml:space="preserve"> -  Członek Komisji</w:t>
      </w:r>
    </w:p>
    <w:p w:rsidR="00A93DE1" w:rsidRPr="00490E98" w:rsidRDefault="00A93DE1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Anna S</w:t>
      </w:r>
      <w:r w:rsidR="00490E98">
        <w:rPr>
          <w:rFonts w:ascii="Times New Roman" w:hAnsi="Times New Roman" w:cs="Times New Roman"/>
          <w:sz w:val="28"/>
          <w:szCs w:val="28"/>
        </w:rPr>
        <w:t>ZYWACZ</w:t>
      </w:r>
      <w:r w:rsidRPr="00490E98">
        <w:rPr>
          <w:rFonts w:ascii="Times New Roman" w:hAnsi="Times New Roman" w:cs="Times New Roman"/>
          <w:sz w:val="28"/>
          <w:szCs w:val="28"/>
        </w:rPr>
        <w:t xml:space="preserve"> – Członek Komisji</w:t>
      </w:r>
    </w:p>
    <w:p w:rsidR="00A6323F" w:rsidRPr="00490E98" w:rsidRDefault="00A6323F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Wiesława T</w:t>
      </w:r>
      <w:r w:rsidR="00490E98">
        <w:rPr>
          <w:rFonts w:ascii="Times New Roman" w:hAnsi="Times New Roman" w:cs="Times New Roman"/>
          <w:sz w:val="28"/>
          <w:szCs w:val="28"/>
        </w:rPr>
        <w:t>USZYŃSKA</w:t>
      </w:r>
      <w:r w:rsidRPr="00490E98">
        <w:rPr>
          <w:rFonts w:ascii="Times New Roman" w:hAnsi="Times New Roman" w:cs="Times New Roman"/>
          <w:sz w:val="28"/>
          <w:szCs w:val="28"/>
        </w:rPr>
        <w:t xml:space="preserve"> - Członek Komisji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6686C" w:rsidRPr="00490E98" w:rsidRDefault="0086686C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2. Siedzibą komisji jest Urząd Gminy w Kodniu ul. 1 Maja 20 pokój nr 18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6686C" w:rsidRPr="00490E98" w:rsidRDefault="0086686C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3. W sprawie przyjmowania zgłoszeń list kandydatów na rad</w:t>
      </w:r>
      <w:r w:rsidR="004F77DA" w:rsidRPr="00490E98">
        <w:rPr>
          <w:rFonts w:ascii="Times New Roman" w:hAnsi="Times New Roman" w:cs="Times New Roman"/>
          <w:sz w:val="28"/>
          <w:szCs w:val="28"/>
        </w:rPr>
        <w:t>nego. Komisja pełni dyżury w swojej siedzibie w dniach urzędowania w godzinach 13</w:t>
      </w:r>
      <w:r w:rsidR="004F77DA" w:rsidRPr="00490E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4F77DA" w:rsidRPr="00490E98">
        <w:rPr>
          <w:rFonts w:ascii="Times New Roman" w:hAnsi="Times New Roman" w:cs="Times New Roman"/>
          <w:sz w:val="28"/>
          <w:szCs w:val="28"/>
        </w:rPr>
        <w:t>– 15</w:t>
      </w:r>
      <w:r w:rsidR="004F77DA" w:rsidRPr="00490E9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F77DA" w:rsidRPr="00490E98">
        <w:rPr>
          <w:rFonts w:ascii="Times New Roman" w:hAnsi="Times New Roman" w:cs="Times New Roman"/>
          <w:sz w:val="28"/>
          <w:szCs w:val="28"/>
        </w:rPr>
        <w:t>, a w dniu 18.10.2016 r. od godz. 15</w:t>
      </w:r>
      <w:r w:rsidR="004F77DA" w:rsidRPr="00490E9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F77DA" w:rsidRPr="00490E98">
        <w:rPr>
          <w:rFonts w:ascii="Times New Roman" w:hAnsi="Times New Roman" w:cs="Times New Roman"/>
          <w:sz w:val="28"/>
          <w:szCs w:val="28"/>
        </w:rPr>
        <w:t xml:space="preserve"> do godz. 24</w:t>
      </w:r>
      <w:r w:rsidR="004F77DA" w:rsidRPr="00490E9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F77DA" w:rsidRPr="00490E98">
        <w:rPr>
          <w:rFonts w:ascii="Times New Roman" w:hAnsi="Times New Roman" w:cs="Times New Roman"/>
          <w:sz w:val="28"/>
          <w:szCs w:val="28"/>
        </w:rPr>
        <w:t>.</w:t>
      </w:r>
    </w:p>
    <w:p w:rsidR="00490E98" w:rsidRDefault="00490E98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F77DA" w:rsidRPr="00490E98" w:rsidRDefault="004F77DA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4. W czasie dyżurów Komisja także udziela informacji telefonicznie pod nr 83</w:t>
      </w:r>
      <w:r w:rsidR="004521BC" w:rsidRPr="00490E98">
        <w:rPr>
          <w:rFonts w:ascii="Times New Roman" w:hAnsi="Times New Roman" w:cs="Times New Roman"/>
          <w:sz w:val="28"/>
          <w:szCs w:val="28"/>
        </w:rPr>
        <w:t xml:space="preserve"> - </w:t>
      </w:r>
      <w:r w:rsidRPr="00490E98">
        <w:rPr>
          <w:rFonts w:ascii="Times New Roman" w:hAnsi="Times New Roman" w:cs="Times New Roman"/>
          <w:sz w:val="28"/>
          <w:szCs w:val="28"/>
        </w:rPr>
        <w:t>375</w:t>
      </w:r>
      <w:r w:rsidR="004521BC" w:rsidRPr="00490E98">
        <w:rPr>
          <w:rFonts w:ascii="Times New Roman" w:hAnsi="Times New Roman" w:cs="Times New Roman"/>
          <w:sz w:val="28"/>
          <w:szCs w:val="28"/>
        </w:rPr>
        <w:t xml:space="preserve"> </w:t>
      </w:r>
      <w:r w:rsidRPr="00490E98">
        <w:rPr>
          <w:rFonts w:ascii="Times New Roman" w:hAnsi="Times New Roman" w:cs="Times New Roman"/>
          <w:sz w:val="28"/>
          <w:szCs w:val="28"/>
        </w:rPr>
        <w:t>-</w:t>
      </w:r>
      <w:r w:rsidR="004521BC" w:rsidRPr="00490E98">
        <w:rPr>
          <w:rFonts w:ascii="Times New Roman" w:hAnsi="Times New Roman" w:cs="Times New Roman"/>
          <w:sz w:val="28"/>
          <w:szCs w:val="28"/>
        </w:rPr>
        <w:t xml:space="preserve"> </w:t>
      </w:r>
      <w:r w:rsidRPr="00490E98">
        <w:rPr>
          <w:rFonts w:ascii="Times New Roman" w:hAnsi="Times New Roman" w:cs="Times New Roman"/>
          <w:sz w:val="28"/>
          <w:szCs w:val="28"/>
        </w:rPr>
        <w:t>41</w:t>
      </w:r>
      <w:r w:rsidR="004521BC" w:rsidRPr="00490E98">
        <w:rPr>
          <w:rFonts w:ascii="Times New Roman" w:hAnsi="Times New Roman" w:cs="Times New Roman"/>
          <w:sz w:val="28"/>
          <w:szCs w:val="28"/>
        </w:rPr>
        <w:t xml:space="preserve"> </w:t>
      </w:r>
      <w:r w:rsidRPr="00490E98">
        <w:rPr>
          <w:rFonts w:ascii="Times New Roman" w:hAnsi="Times New Roman" w:cs="Times New Roman"/>
          <w:sz w:val="28"/>
          <w:szCs w:val="28"/>
        </w:rPr>
        <w:t>-</w:t>
      </w:r>
      <w:r w:rsidR="004521BC" w:rsidRPr="00490E98">
        <w:rPr>
          <w:rFonts w:ascii="Times New Roman" w:hAnsi="Times New Roman" w:cs="Times New Roman"/>
          <w:sz w:val="28"/>
          <w:szCs w:val="28"/>
        </w:rPr>
        <w:t xml:space="preserve"> </w:t>
      </w:r>
      <w:r w:rsidRPr="00490E98">
        <w:rPr>
          <w:rFonts w:ascii="Times New Roman" w:hAnsi="Times New Roman" w:cs="Times New Roman"/>
          <w:sz w:val="28"/>
          <w:szCs w:val="28"/>
        </w:rPr>
        <w:t>55.</w:t>
      </w:r>
    </w:p>
    <w:p w:rsidR="004F77DA" w:rsidRPr="00490E98" w:rsidRDefault="004F77DA" w:rsidP="00490E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0E98" w:rsidRDefault="004521BC" w:rsidP="00490E98">
      <w:pPr>
        <w:pStyle w:val="Bezodstpw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Przewodniczący</w:t>
      </w:r>
    </w:p>
    <w:p w:rsidR="00A6323F" w:rsidRPr="00490E98" w:rsidRDefault="004521BC" w:rsidP="00490E98">
      <w:pPr>
        <w:pStyle w:val="Bezodstpw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90E98">
        <w:rPr>
          <w:rFonts w:ascii="Times New Roman" w:hAnsi="Times New Roman" w:cs="Times New Roman"/>
          <w:sz w:val="28"/>
          <w:szCs w:val="28"/>
        </w:rPr>
        <w:t>Gminnej Komisji</w:t>
      </w:r>
      <w:r w:rsidR="00490E98">
        <w:rPr>
          <w:rFonts w:ascii="Times New Roman" w:hAnsi="Times New Roman" w:cs="Times New Roman"/>
          <w:sz w:val="28"/>
          <w:szCs w:val="28"/>
        </w:rPr>
        <w:t xml:space="preserve"> Wyborczej</w:t>
      </w:r>
    </w:p>
    <w:p w:rsidR="004521BC" w:rsidRPr="00490E98" w:rsidRDefault="00490E98" w:rsidP="00490E98">
      <w:pPr>
        <w:pStyle w:val="Bezodstpw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</w:t>
      </w:r>
      <w:r w:rsidR="004521BC" w:rsidRPr="00490E98">
        <w:rPr>
          <w:rFonts w:ascii="Times New Roman" w:hAnsi="Times New Roman" w:cs="Times New Roman"/>
          <w:sz w:val="28"/>
          <w:szCs w:val="28"/>
        </w:rPr>
        <w:t>Marianna Maryniuk</w:t>
      </w:r>
    </w:p>
    <w:sectPr w:rsidR="004521BC" w:rsidRPr="00490E98" w:rsidSect="00E2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188A"/>
    <w:rsid w:val="00367979"/>
    <w:rsid w:val="003A0E0F"/>
    <w:rsid w:val="004521BC"/>
    <w:rsid w:val="00490E98"/>
    <w:rsid w:val="0049188A"/>
    <w:rsid w:val="004F77DA"/>
    <w:rsid w:val="0055177F"/>
    <w:rsid w:val="005657C9"/>
    <w:rsid w:val="005D6EAA"/>
    <w:rsid w:val="0086686C"/>
    <w:rsid w:val="00921C55"/>
    <w:rsid w:val="00A6323F"/>
    <w:rsid w:val="00A93DE1"/>
    <w:rsid w:val="00E2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malgorzata_buczylo</cp:lastModifiedBy>
  <cp:revision>2</cp:revision>
  <cp:lastPrinted>2016-10-11T06:40:00Z</cp:lastPrinted>
  <dcterms:created xsi:type="dcterms:W3CDTF">2016-10-11T06:41:00Z</dcterms:created>
  <dcterms:modified xsi:type="dcterms:W3CDTF">2016-10-11T06:41:00Z</dcterms:modified>
</cp:coreProperties>
</file>